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964" w:rsidRPr="00D278DA" w:rsidRDefault="00D278D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278DA">
        <w:rPr>
          <w:rFonts w:ascii="Times New Roman" w:hAnsi="Times New Roman" w:cs="Times New Roman"/>
          <w:sz w:val="28"/>
          <w:szCs w:val="28"/>
          <w:lang w:val="uk-UA"/>
        </w:rPr>
        <w:t xml:space="preserve">Приватний заклад дошкільної освіти «Дитячий садок Олени </w:t>
      </w:r>
      <w:proofErr w:type="spellStart"/>
      <w:r w:rsidRPr="00D278DA">
        <w:rPr>
          <w:rFonts w:ascii="Times New Roman" w:hAnsi="Times New Roman" w:cs="Times New Roman"/>
          <w:sz w:val="28"/>
          <w:szCs w:val="28"/>
          <w:lang w:val="uk-UA"/>
        </w:rPr>
        <w:t>Чернявської</w:t>
      </w:r>
      <w:proofErr w:type="spellEnd"/>
      <w:r w:rsidRPr="00D278DA">
        <w:rPr>
          <w:rFonts w:ascii="Times New Roman" w:hAnsi="Times New Roman" w:cs="Times New Roman"/>
          <w:sz w:val="28"/>
          <w:szCs w:val="28"/>
          <w:lang w:val="uk-UA"/>
        </w:rPr>
        <w:t>» Харківської області забезпечено педагогічними кадрами та обслуговуючим персонал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D278DA">
        <w:rPr>
          <w:rFonts w:ascii="Times New Roman" w:hAnsi="Times New Roman" w:cs="Times New Roman"/>
          <w:sz w:val="28"/>
          <w:szCs w:val="28"/>
          <w:lang w:val="uk-UA"/>
        </w:rPr>
        <w:t>м у повному обсязі.</w:t>
      </w:r>
    </w:p>
    <w:sectPr w:rsidR="00501964" w:rsidRPr="00D278DA" w:rsidSect="005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78DA"/>
    <w:rsid w:val="000259A2"/>
    <w:rsid w:val="00501964"/>
    <w:rsid w:val="00680EE5"/>
    <w:rsid w:val="00D278DA"/>
    <w:rsid w:val="00DC300F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2021-11-25T11:38:00Z</dcterms:created>
  <dcterms:modified xsi:type="dcterms:W3CDTF">2021-11-25T11:39:00Z</dcterms:modified>
</cp:coreProperties>
</file>